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A7EA5" w14:textId="316ED396" w:rsidR="0054230B" w:rsidRPr="0054230B" w:rsidRDefault="0054230B" w:rsidP="0054230B">
      <w:pPr>
        <w:rPr>
          <w:b/>
          <w:bCs/>
        </w:rPr>
      </w:pPr>
      <w:r>
        <w:rPr>
          <w:b/>
          <w:bCs/>
        </w:rPr>
        <w:t xml:space="preserve">Serie artikelen Jubeljaar 2025: </w:t>
      </w:r>
      <w:r w:rsidRPr="0054230B">
        <w:rPr>
          <w:b/>
          <w:bCs/>
        </w:rPr>
        <w:t>Hoe vieren we het Jubeljaar?</w:t>
      </w:r>
    </w:p>
    <w:p w14:paraId="5F7F83D0" w14:textId="77777777" w:rsidR="0054230B" w:rsidRPr="0054230B" w:rsidRDefault="0054230B" w:rsidP="0054230B">
      <w:pPr>
        <w:rPr>
          <w:b/>
          <w:bCs/>
        </w:rPr>
      </w:pPr>
      <w:r w:rsidRPr="0054230B">
        <w:rPr>
          <w:b/>
          <w:bCs/>
        </w:rPr>
        <w:t>Op 9 mei verscheen de bul van paus Franciscus voor het Jubeljaar 2025: ‘Spes non confundit’ (De hoop stelt niet teleur). De paus roept op om het Jubeljaar te vieren met concrete acties voor kwetsbare groepen.</w:t>
      </w:r>
    </w:p>
    <w:p w14:paraId="39F0BCFF" w14:textId="429232D5" w:rsidR="0054230B" w:rsidRPr="0054230B" w:rsidRDefault="0054230B" w:rsidP="0054230B">
      <w:r w:rsidRPr="0054230B">
        <w:t>“Mijn gedachten gaan uit naar al die hoopvolle pelgrims die naar Rome zullen reizen om het Heilig Jaar mee te maken en naar al die anderen die, hoewel ze de stad van de apostelen Petrus en Paulus niet kunnen bezoeken, het in hun plaatselijke Kerken zullen vieren. Moge het Jubeljaar voor iedereen een moment zijn van oprechte, persoonlijke ontmoeting met de Heer Jezus.” Dit schrijft paus Franciscus in zijn bul voor het Jubeljaar</w:t>
      </w:r>
      <w:r>
        <w:t xml:space="preserve"> met het thema</w:t>
      </w:r>
      <w:r w:rsidRPr="0054230B">
        <w:t xml:space="preserve"> “Pelgrims van Hoop”.</w:t>
      </w:r>
    </w:p>
    <w:p w14:paraId="638F54D5" w14:textId="77777777" w:rsidR="0054230B" w:rsidRPr="0054230B" w:rsidRDefault="0054230B" w:rsidP="0054230B">
      <w:r w:rsidRPr="0054230B">
        <w:t>Zowel in Rome als in de bisdommen (de lokale Kerken) zal het Jubeljaar worden gevierd vanaf dinsdag 24 december wanneer de Heilige Deur wordt geopend in de Sint-Pietersbasiliek in Rome. De zondag daarna, 29 december 2024, zullen bisdommen wereldwijd het Jubeljaar openen met een eucharistieviering in hun kathedraal.</w:t>
      </w:r>
    </w:p>
    <w:p w14:paraId="0CB65330" w14:textId="77777777" w:rsidR="0054230B" w:rsidRPr="0054230B" w:rsidRDefault="0054230B" w:rsidP="0054230B">
      <w:r w:rsidRPr="0054230B">
        <w:t>“We zijn geroepen om hoop te vinden in de tekenen van de tijd die de Heer ons geeft”, aldus de paus over het Jubeljaar. “De tekenen van de tijd, waaronder het verlangen van mensenharten die Gods verlossende aanwezigheid nodig hebben, zouden tekenen moeten worden van hoop. […] Het eerste teken van hoop zou het verlangen naar vrede in onze wereld moeten zijn, die opnieuw ondergedompeld is in de tragedie van oorlog”, schrijft de paus. En hij wijst op openheid voor het leven en verantwoordelijk ouderschap: “Hoopvol naar de toekomst kijken betekent ook enthousiast zijn over het leven en bereid zijn om het te delen.”</w:t>
      </w:r>
    </w:p>
    <w:p w14:paraId="49A209D1" w14:textId="77777777" w:rsidR="0054230B" w:rsidRPr="0054230B" w:rsidRDefault="0054230B" w:rsidP="0054230B">
      <w:pPr>
        <w:jc w:val="center"/>
        <w:rPr>
          <w:b/>
          <w:bCs/>
          <w:i/>
          <w:iCs/>
        </w:rPr>
      </w:pPr>
      <w:r w:rsidRPr="0054230B">
        <w:rPr>
          <w:b/>
          <w:bCs/>
          <w:i/>
          <w:iCs/>
        </w:rPr>
        <w:t>De paus vraagt om iets te doen dat hoop geeft aan gevangenen, zieken, jongeren, migranten, ouderen en armen.</w:t>
      </w:r>
    </w:p>
    <w:p w14:paraId="685F654C" w14:textId="77777777" w:rsidR="0054230B" w:rsidRPr="0054230B" w:rsidRDefault="0054230B" w:rsidP="0054230B">
      <w:r w:rsidRPr="0054230B">
        <w:t>Met name ook roept de paus op om in het Jubeljaar “tastbare tekenen van hoop te zijn voor onze broeders en zusters die ontberingen van welke aard dan ook ervaren.” Concreet vraagt de paus iets te doen dat hoop geeft aan gevangenen, zieken, jongeren, migranten, ouderen en armen. En hij benadrukt: “Het Jubeljaar herinnert ons eraan dat de goederen van de aarde niet bestemd zijn voor een paar bevoorrechten, maar voor iedereen. De rijken moeten vrijgevig zijn en hun ogen niet afwenden van hun broeders en zusters in nood.”</w:t>
      </w:r>
    </w:p>
    <w:p w14:paraId="2EBE14AA" w14:textId="77777777" w:rsidR="0054230B" w:rsidRPr="0054230B" w:rsidRDefault="0054230B" w:rsidP="0054230B">
      <w:pPr>
        <w:rPr>
          <w:b/>
          <w:bCs/>
        </w:rPr>
      </w:pPr>
      <w:r w:rsidRPr="0054230B">
        <w:t xml:space="preserve">Ook in Nederland zullen in de bisdommen, parochies en geloofsgemeenschappen activiteiten worden georganiseerd rond het Jubeljaar. Meer hierover wordt in de loop van het Jubeljaar bekend gemaakt. Kijk ook op de speciale website: </w:t>
      </w:r>
      <w:hyperlink r:id="rId5" w:tgtFrame="_blank" w:history="1">
        <w:r w:rsidRPr="0054230B">
          <w:rPr>
            <w:rStyle w:val="Hyperlink"/>
            <w:b/>
            <w:bCs/>
          </w:rPr>
          <w:t>www.jubeljaar2025.nl</w:t>
        </w:r>
      </w:hyperlink>
      <w:r w:rsidRPr="0054230B">
        <w:rPr>
          <w:b/>
          <w:bCs/>
        </w:rPr>
        <w:t>.</w:t>
      </w:r>
    </w:p>
    <w:p w14:paraId="4D2B817E" w14:textId="77777777" w:rsidR="0054230B" w:rsidRPr="0054230B" w:rsidRDefault="0054230B" w:rsidP="0054230B">
      <w:r w:rsidRPr="0054230B">
        <w:t>Bron: ‘Spes non confundit’ nr. 6-16</w:t>
      </w:r>
    </w:p>
    <w:p w14:paraId="52EE483F" w14:textId="6DDE1445" w:rsidR="0054230B" w:rsidRPr="0054230B" w:rsidRDefault="0054230B" w:rsidP="0054230B">
      <w:pPr>
        <w:rPr>
          <w:b/>
          <w:bCs/>
        </w:rPr>
      </w:pPr>
      <w:r w:rsidRPr="0054230B">
        <w:rPr>
          <w:b/>
          <w:bCs/>
        </w:rPr>
        <w:t>Dit artikel is onderdeel van een reeks van vijf artikelen:</w:t>
      </w:r>
    </w:p>
    <w:p w14:paraId="1A5669E3" w14:textId="77777777" w:rsidR="0054230B" w:rsidRPr="0054230B" w:rsidRDefault="0054230B" w:rsidP="0054230B">
      <w:pPr>
        <w:numPr>
          <w:ilvl w:val="0"/>
          <w:numId w:val="2"/>
        </w:numPr>
        <w:rPr>
          <w:i/>
          <w:iCs/>
        </w:rPr>
      </w:pPr>
      <w:r w:rsidRPr="0054230B">
        <w:rPr>
          <w:i/>
          <w:iCs/>
        </w:rPr>
        <w:lastRenderedPageBreak/>
        <w:t>Hoe wordt het Jubeljaar geopend?</w:t>
      </w:r>
    </w:p>
    <w:p w14:paraId="0028EA82" w14:textId="77777777" w:rsidR="0054230B" w:rsidRPr="0054230B" w:rsidRDefault="0054230B" w:rsidP="0054230B">
      <w:pPr>
        <w:numPr>
          <w:ilvl w:val="0"/>
          <w:numId w:val="2"/>
        </w:numPr>
      </w:pPr>
      <w:r w:rsidRPr="0054230B">
        <w:t>Het begin van Jubeljaren in de Kerk</w:t>
      </w:r>
    </w:p>
    <w:p w14:paraId="3CB923D1" w14:textId="77777777" w:rsidR="0054230B" w:rsidRPr="0054230B" w:rsidRDefault="0054230B" w:rsidP="0054230B">
      <w:pPr>
        <w:numPr>
          <w:ilvl w:val="0"/>
          <w:numId w:val="2"/>
        </w:numPr>
      </w:pPr>
      <w:r w:rsidRPr="0054230B">
        <w:t>Wat zegt de paus over hoop in het Jubeljaar?</w:t>
      </w:r>
    </w:p>
    <w:p w14:paraId="259FD14F" w14:textId="77777777" w:rsidR="0054230B" w:rsidRPr="0054230B" w:rsidRDefault="0054230B" w:rsidP="0054230B">
      <w:pPr>
        <w:numPr>
          <w:ilvl w:val="0"/>
          <w:numId w:val="2"/>
        </w:numPr>
      </w:pPr>
      <w:r w:rsidRPr="0054230B">
        <w:t>Wat zegt de paus over de aflaat in het Jubeljaar?</w:t>
      </w:r>
    </w:p>
    <w:p w14:paraId="7F2D9764" w14:textId="77777777" w:rsidR="0054230B" w:rsidRPr="0054230B" w:rsidRDefault="0054230B" w:rsidP="0054230B">
      <w:pPr>
        <w:numPr>
          <w:ilvl w:val="0"/>
          <w:numId w:val="2"/>
        </w:numPr>
      </w:pPr>
      <w:r w:rsidRPr="0054230B">
        <w:t>Hoe vieren we het Jubeljaar?</w:t>
      </w:r>
    </w:p>
    <w:p w14:paraId="1315D36A" w14:textId="677CBC82" w:rsidR="0054230B" w:rsidRPr="0054230B" w:rsidRDefault="0054230B" w:rsidP="0054230B">
      <w:r w:rsidRPr="0054230B">
        <w:drawing>
          <wp:inline distT="0" distB="0" distL="0" distR="0" wp14:anchorId="78D30831" wp14:editId="2FFF12B0">
            <wp:extent cx="5242560" cy="952500"/>
            <wp:effectExtent l="0" t="0" r="0" b="0"/>
            <wp:docPr id="1128625761" name="Afbeelding 2" descr="Afbeelding met tekst, grafische vormgeving, Lettertyp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st, grafische vormgeving, Lettertype, Graphics&#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952500"/>
                    </a:xfrm>
                    <a:prstGeom prst="rect">
                      <a:avLst/>
                    </a:prstGeom>
                    <a:noFill/>
                    <a:ln>
                      <a:noFill/>
                    </a:ln>
                  </pic:spPr>
                </pic:pic>
              </a:graphicData>
            </a:graphic>
          </wp:inline>
        </w:drawing>
      </w:r>
    </w:p>
    <w:p w14:paraId="475C3531" w14:textId="77777777" w:rsidR="0054230B" w:rsidRPr="0054230B" w:rsidRDefault="0054230B" w:rsidP="0054230B">
      <w:r w:rsidRPr="0054230B">
        <w:rPr>
          <w:b/>
          <w:bCs/>
          <w:i/>
          <w:iCs/>
        </w:rPr>
        <w:t xml:space="preserve">Kijk voor meer informatie ook op </w:t>
      </w:r>
      <w:hyperlink r:id="rId7" w:history="1">
        <w:r w:rsidRPr="0054230B">
          <w:rPr>
            <w:rStyle w:val="Hyperlink"/>
            <w:b/>
            <w:bCs/>
            <w:i/>
            <w:iCs/>
          </w:rPr>
          <w:t>www.katholiekleven.nl</w:t>
        </w:r>
      </w:hyperlink>
      <w:r w:rsidRPr="0054230B">
        <w:rPr>
          <w:b/>
          <w:bCs/>
          <w:i/>
          <w:iCs/>
        </w:rPr>
        <w:t xml:space="preserve">, </w:t>
      </w:r>
      <w:hyperlink r:id="rId8" w:history="1">
        <w:r w:rsidRPr="0054230B">
          <w:rPr>
            <w:rStyle w:val="Hyperlink"/>
            <w:b/>
            <w:bCs/>
            <w:i/>
            <w:iCs/>
          </w:rPr>
          <w:t>www.rkkerk.nl</w:t>
        </w:r>
      </w:hyperlink>
      <w:r w:rsidRPr="0054230B">
        <w:rPr>
          <w:b/>
          <w:bCs/>
          <w:i/>
          <w:iCs/>
        </w:rPr>
        <w:t xml:space="preserve"> en </w:t>
      </w:r>
      <w:hyperlink r:id="rId9" w:history="1">
        <w:r w:rsidRPr="0054230B">
          <w:rPr>
            <w:rStyle w:val="Hyperlink"/>
            <w:b/>
            <w:bCs/>
            <w:i/>
            <w:iCs/>
          </w:rPr>
          <w:t>www.jubeljaar2025.nl</w:t>
        </w:r>
      </w:hyperlink>
      <w:r w:rsidRPr="0054230B">
        <w:rPr>
          <w:b/>
          <w:bCs/>
          <w:i/>
          <w:iCs/>
        </w:rPr>
        <w:t xml:space="preserve">.  </w:t>
      </w:r>
    </w:p>
    <w:p w14:paraId="37716EAB" w14:textId="77777777" w:rsidR="0054230B" w:rsidRPr="0054230B" w:rsidRDefault="0054230B" w:rsidP="0054230B"/>
    <w:p w14:paraId="15AF761B" w14:textId="77777777" w:rsidR="0054230B" w:rsidRPr="0054230B" w:rsidRDefault="0054230B" w:rsidP="0054230B"/>
    <w:p w14:paraId="264CEEF2" w14:textId="77777777" w:rsidR="0054230B" w:rsidRDefault="0054230B"/>
    <w:sectPr w:rsidR="005423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F72309"/>
    <w:multiLevelType w:val="multilevel"/>
    <w:tmpl w:val="6F8E31DC"/>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364"/>
        </w:tabs>
        <w:ind w:left="1364" w:hanging="360"/>
      </w:pPr>
      <w:rPr>
        <w:rFonts w:ascii="Courier New" w:hAnsi="Courier New" w:cs="Times New Roman" w:hint="default"/>
        <w:sz w:val="20"/>
      </w:rPr>
    </w:lvl>
    <w:lvl w:ilvl="2">
      <w:start w:val="1"/>
      <w:numFmt w:val="bullet"/>
      <w:lvlText w:val=""/>
      <w:lvlJc w:val="left"/>
      <w:pPr>
        <w:tabs>
          <w:tab w:val="num" w:pos="2084"/>
        </w:tabs>
        <w:ind w:left="2084" w:hanging="360"/>
      </w:pPr>
      <w:rPr>
        <w:rFonts w:ascii="Wingdings" w:hAnsi="Wingdings" w:hint="default"/>
        <w:sz w:val="20"/>
      </w:rPr>
    </w:lvl>
    <w:lvl w:ilvl="3">
      <w:start w:val="1"/>
      <w:numFmt w:val="bullet"/>
      <w:lvlText w:val=""/>
      <w:lvlJc w:val="left"/>
      <w:pPr>
        <w:tabs>
          <w:tab w:val="num" w:pos="2804"/>
        </w:tabs>
        <w:ind w:left="2804" w:hanging="360"/>
      </w:pPr>
      <w:rPr>
        <w:rFonts w:ascii="Wingdings" w:hAnsi="Wingdings" w:hint="default"/>
        <w:sz w:val="20"/>
      </w:rPr>
    </w:lvl>
    <w:lvl w:ilvl="4">
      <w:start w:val="1"/>
      <w:numFmt w:val="bullet"/>
      <w:lvlText w:val=""/>
      <w:lvlJc w:val="left"/>
      <w:pPr>
        <w:tabs>
          <w:tab w:val="num" w:pos="3524"/>
        </w:tabs>
        <w:ind w:left="3524" w:hanging="360"/>
      </w:pPr>
      <w:rPr>
        <w:rFonts w:ascii="Wingdings" w:hAnsi="Wingdings" w:hint="default"/>
        <w:sz w:val="20"/>
      </w:rPr>
    </w:lvl>
    <w:lvl w:ilvl="5">
      <w:start w:val="1"/>
      <w:numFmt w:val="bullet"/>
      <w:lvlText w:val=""/>
      <w:lvlJc w:val="left"/>
      <w:pPr>
        <w:tabs>
          <w:tab w:val="num" w:pos="4244"/>
        </w:tabs>
        <w:ind w:left="4244" w:hanging="360"/>
      </w:pPr>
      <w:rPr>
        <w:rFonts w:ascii="Wingdings" w:hAnsi="Wingdings" w:hint="default"/>
        <w:sz w:val="20"/>
      </w:rPr>
    </w:lvl>
    <w:lvl w:ilvl="6">
      <w:start w:val="1"/>
      <w:numFmt w:val="bullet"/>
      <w:lvlText w:val=""/>
      <w:lvlJc w:val="left"/>
      <w:pPr>
        <w:tabs>
          <w:tab w:val="num" w:pos="4964"/>
        </w:tabs>
        <w:ind w:left="4964" w:hanging="360"/>
      </w:pPr>
      <w:rPr>
        <w:rFonts w:ascii="Wingdings" w:hAnsi="Wingdings" w:hint="default"/>
        <w:sz w:val="20"/>
      </w:rPr>
    </w:lvl>
    <w:lvl w:ilvl="7">
      <w:start w:val="1"/>
      <w:numFmt w:val="bullet"/>
      <w:lvlText w:val=""/>
      <w:lvlJc w:val="left"/>
      <w:pPr>
        <w:tabs>
          <w:tab w:val="num" w:pos="5684"/>
        </w:tabs>
        <w:ind w:left="5684" w:hanging="360"/>
      </w:pPr>
      <w:rPr>
        <w:rFonts w:ascii="Wingdings" w:hAnsi="Wingdings" w:hint="default"/>
        <w:sz w:val="20"/>
      </w:rPr>
    </w:lvl>
    <w:lvl w:ilvl="8">
      <w:start w:val="1"/>
      <w:numFmt w:val="bullet"/>
      <w:lvlText w:val=""/>
      <w:lvlJc w:val="left"/>
      <w:pPr>
        <w:tabs>
          <w:tab w:val="num" w:pos="6404"/>
        </w:tabs>
        <w:ind w:left="6404" w:hanging="360"/>
      </w:pPr>
      <w:rPr>
        <w:rFonts w:ascii="Wingdings" w:hAnsi="Wingdings" w:hint="default"/>
        <w:sz w:val="20"/>
      </w:rPr>
    </w:lvl>
  </w:abstractNum>
  <w:abstractNum w:abstractNumId="1" w15:restartNumberingAfterBreak="0">
    <w:nsid w:val="35C62BC4"/>
    <w:multiLevelType w:val="multilevel"/>
    <w:tmpl w:val="84CE3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7787684">
    <w:abstractNumId w:val="1"/>
  </w:num>
  <w:num w:numId="2" w16cid:durableId="65989171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30B"/>
    <w:rsid w:val="0054230B"/>
    <w:rsid w:val="00597F7B"/>
    <w:rsid w:val="00AD38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CE75D"/>
  <w15:chartTrackingRefBased/>
  <w15:docId w15:val="{DD9C2F92-8E9F-4CE1-B4A8-40ED6813F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423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423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4230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4230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4230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4230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4230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4230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4230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4230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4230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4230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4230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4230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4230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4230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4230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4230B"/>
    <w:rPr>
      <w:rFonts w:eastAsiaTheme="majorEastAsia" w:cstheme="majorBidi"/>
      <w:color w:val="272727" w:themeColor="text1" w:themeTint="D8"/>
    </w:rPr>
  </w:style>
  <w:style w:type="paragraph" w:styleId="Titel">
    <w:name w:val="Title"/>
    <w:basedOn w:val="Standaard"/>
    <w:next w:val="Standaard"/>
    <w:link w:val="TitelChar"/>
    <w:uiPriority w:val="10"/>
    <w:qFormat/>
    <w:rsid w:val="005423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4230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4230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4230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4230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4230B"/>
    <w:rPr>
      <w:i/>
      <w:iCs/>
      <w:color w:val="404040" w:themeColor="text1" w:themeTint="BF"/>
    </w:rPr>
  </w:style>
  <w:style w:type="paragraph" w:styleId="Lijstalinea">
    <w:name w:val="List Paragraph"/>
    <w:basedOn w:val="Standaard"/>
    <w:uiPriority w:val="34"/>
    <w:qFormat/>
    <w:rsid w:val="0054230B"/>
    <w:pPr>
      <w:ind w:left="720"/>
      <w:contextualSpacing/>
    </w:pPr>
  </w:style>
  <w:style w:type="character" w:styleId="Intensievebenadrukking">
    <w:name w:val="Intense Emphasis"/>
    <w:basedOn w:val="Standaardalinea-lettertype"/>
    <w:uiPriority w:val="21"/>
    <w:qFormat/>
    <w:rsid w:val="0054230B"/>
    <w:rPr>
      <w:i/>
      <w:iCs/>
      <w:color w:val="0F4761" w:themeColor="accent1" w:themeShade="BF"/>
    </w:rPr>
  </w:style>
  <w:style w:type="paragraph" w:styleId="Duidelijkcitaat">
    <w:name w:val="Intense Quote"/>
    <w:basedOn w:val="Standaard"/>
    <w:next w:val="Standaard"/>
    <w:link w:val="DuidelijkcitaatChar"/>
    <w:uiPriority w:val="30"/>
    <w:qFormat/>
    <w:rsid w:val="005423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4230B"/>
    <w:rPr>
      <w:i/>
      <w:iCs/>
      <w:color w:val="0F4761" w:themeColor="accent1" w:themeShade="BF"/>
    </w:rPr>
  </w:style>
  <w:style w:type="character" w:styleId="Intensieveverwijzing">
    <w:name w:val="Intense Reference"/>
    <w:basedOn w:val="Standaardalinea-lettertype"/>
    <w:uiPriority w:val="32"/>
    <w:qFormat/>
    <w:rsid w:val="0054230B"/>
    <w:rPr>
      <w:b/>
      <w:bCs/>
      <w:smallCaps/>
      <w:color w:val="0F4761" w:themeColor="accent1" w:themeShade="BF"/>
      <w:spacing w:val="5"/>
    </w:rPr>
  </w:style>
  <w:style w:type="character" w:styleId="Hyperlink">
    <w:name w:val="Hyperlink"/>
    <w:basedOn w:val="Standaardalinea-lettertype"/>
    <w:uiPriority w:val="99"/>
    <w:unhideWhenUsed/>
    <w:rsid w:val="0054230B"/>
    <w:rPr>
      <w:color w:val="467886" w:themeColor="hyperlink"/>
      <w:u w:val="single"/>
    </w:rPr>
  </w:style>
  <w:style w:type="character" w:styleId="Onopgelostemelding">
    <w:name w:val="Unresolved Mention"/>
    <w:basedOn w:val="Standaardalinea-lettertype"/>
    <w:uiPriority w:val="99"/>
    <w:semiHidden/>
    <w:unhideWhenUsed/>
    <w:rsid w:val="00542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833490">
      <w:bodyDiv w:val="1"/>
      <w:marLeft w:val="0"/>
      <w:marRight w:val="0"/>
      <w:marTop w:val="0"/>
      <w:marBottom w:val="0"/>
      <w:divBdr>
        <w:top w:val="none" w:sz="0" w:space="0" w:color="auto"/>
        <w:left w:val="none" w:sz="0" w:space="0" w:color="auto"/>
        <w:bottom w:val="none" w:sz="0" w:space="0" w:color="auto"/>
        <w:right w:val="none" w:sz="0" w:space="0" w:color="auto"/>
      </w:divBdr>
      <w:divsChild>
        <w:div w:id="315379199">
          <w:marLeft w:val="0"/>
          <w:marRight w:val="0"/>
          <w:marTop w:val="0"/>
          <w:marBottom w:val="0"/>
          <w:divBdr>
            <w:top w:val="none" w:sz="0" w:space="0" w:color="auto"/>
            <w:left w:val="none" w:sz="0" w:space="0" w:color="auto"/>
            <w:bottom w:val="none" w:sz="0" w:space="0" w:color="auto"/>
            <w:right w:val="none" w:sz="0" w:space="0" w:color="auto"/>
          </w:divBdr>
          <w:divsChild>
            <w:div w:id="918561748">
              <w:marLeft w:val="0"/>
              <w:marRight w:val="0"/>
              <w:marTop w:val="0"/>
              <w:marBottom w:val="0"/>
              <w:divBdr>
                <w:top w:val="none" w:sz="0" w:space="0" w:color="auto"/>
                <w:left w:val="none" w:sz="0" w:space="0" w:color="auto"/>
                <w:bottom w:val="none" w:sz="0" w:space="0" w:color="auto"/>
                <w:right w:val="none" w:sz="0" w:space="0" w:color="auto"/>
              </w:divBdr>
              <w:divsChild>
                <w:div w:id="929696960">
                  <w:marLeft w:val="0"/>
                  <w:marRight w:val="0"/>
                  <w:marTop w:val="0"/>
                  <w:marBottom w:val="0"/>
                  <w:divBdr>
                    <w:top w:val="none" w:sz="0" w:space="0" w:color="auto"/>
                    <w:left w:val="none" w:sz="0" w:space="0" w:color="auto"/>
                    <w:bottom w:val="none" w:sz="0" w:space="0" w:color="auto"/>
                    <w:right w:val="none" w:sz="0" w:space="0" w:color="auto"/>
                  </w:divBdr>
                  <w:divsChild>
                    <w:div w:id="858541233">
                      <w:marLeft w:val="0"/>
                      <w:marRight w:val="0"/>
                      <w:marTop w:val="0"/>
                      <w:marBottom w:val="0"/>
                      <w:divBdr>
                        <w:top w:val="none" w:sz="0" w:space="0" w:color="auto"/>
                        <w:left w:val="none" w:sz="0" w:space="0" w:color="auto"/>
                        <w:bottom w:val="none" w:sz="0" w:space="0" w:color="auto"/>
                        <w:right w:val="none" w:sz="0" w:space="0" w:color="auto"/>
                      </w:divBdr>
                      <w:divsChild>
                        <w:div w:id="50275458">
                          <w:marLeft w:val="0"/>
                          <w:marRight w:val="0"/>
                          <w:marTop w:val="0"/>
                          <w:marBottom w:val="0"/>
                          <w:divBdr>
                            <w:top w:val="none" w:sz="0" w:space="0" w:color="auto"/>
                            <w:left w:val="none" w:sz="0" w:space="0" w:color="auto"/>
                            <w:bottom w:val="none" w:sz="0" w:space="0" w:color="auto"/>
                            <w:right w:val="none" w:sz="0" w:space="0" w:color="auto"/>
                          </w:divBdr>
                        </w:div>
                        <w:div w:id="1109161650">
                          <w:marLeft w:val="0"/>
                          <w:marRight w:val="0"/>
                          <w:marTop w:val="0"/>
                          <w:marBottom w:val="0"/>
                          <w:divBdr>
                            <w:top w:val="none" w:sz="0" w:space="0" w:color="auto"/>
                            <w:left w:val="none" w:sz="0" w:space="0" w:color="auto"/>
                            <w:bottom w:val="none" w:sz="0" w:space="0" w:color="auto"/>
                            <w:right w:val="none" w:sz="0" w:space="0" w:color="auto"/>
                          </w:divBdr>
                          <w:divsChild>
                            <w:div w:id="627319940">
                              <w:marLeft w:val="0"/>
                              <w:marRight w:val="0"/>
                              <w:marTop w:val="0"/>
                              <w:marBottom w:val="0"/>
                              <w:divBdr>
                                <w:top w:val="none" w:sz="0" w:space="0" w:color="auto"/>
                                <w:left w:val="none" w:sz="0" w:space="0" w:color="auto"/>
                                <w:bottom w:val="none" w:sz="0" w:space="0" w:color="auto"/>
                                <w:right w:val="none" w:sz="0" w:space="0" w:color="auto"/>
                              </w:divBdr>
                            </w:div>
                            <w:div w:id="1775782175">
                              <w:marLeft w:val="0"/>
                              <w:marRight w:val="0"/>
                              <w:marTop w:val="0"/>
                              <w:marBottom w:val="0"/>
                              <w:divBdr>
                                <w:top w:val="none" w:sz="0" w:space="0" w:color="auto"/>
                                <w:left w:val="none" w:sz="0" w:space="0" w:color="auto"/>
                                <w:bottom w:val="none" w:sz="0" w:space="0" w:color="auto"/>
                                <w:right w:val="none" w:sz="0" w:space="0" w:color="auto"/>
                              </w:divBdr>
                            </w:div>
                            <w:div w:id="145204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706179">
          <w:marLeft w:val="0"/>
          <w:marRight w:val="0"/>
          <w:marTop w:val="0"/>
          <w:marBottom w:val="0"/>
          <w:divBdr>
            <w:top w:val="none" w:sz="0" w:space="0" w:color="auto"/>
            <w:left w:val="none" w:sz="0" w:space="0" w:color="auto"/>
            <w:bottom w:val="none" w:sz="0" w:space="0" w:color="auto"/>
            <w:right w:val="none" w:sz="0" w:space="0" w:color="auto"/>
          </w:divBdr>
        </w:div>
        <w:div w:id="709653359">
          <w:marLeft w:val="0"/>
          <w:marRight w:val="0"/>
          <w:marTop w:val="0"/>
          <w:marBottom w:val="0"/>
          <w:divBdr>
            <w:top w:val="none" w:sz="0" w:space="0" w:color="auto"/>
            <w:left w:val="none" w:sz="0" w:space="0" w:color="auto"/>
            <w:bottom w:val="none" w:sz="0" w:space="0" w:color="auto"/>
            <w:right w:val="none" w:sz="0" w:space="0" w:color="auto"/>
          </w:divBdr>
          <w:divsChild>
            <w:div w:id="303851355">
              <w:marLeft w:val="0"/>
              <w:marRight w:val="0"/>
              <w:marTop w:val="0"/>
              <w:marBottom w:val="0"/>
              <w:divBdr>
                <w:top w:val="none" w:sz="0" w:space="0" w:color="auto"/>
                <w:left w:val="none" w:sz="0" w:space="0" w:color="auto"/>
                <w:bottom w:val="none" w:sz="0" w:space="0" w:color="auto"/>
                <w:right w:val="none" w:sz="0" w:space="0" w:color="auto"/>
              </w:divBdr>
              <w:divsChild>
                <w:div w:id="1960724192">
                  <w:marLeft w:val="0"/>
                  <w:marRight w:val="0"/>
                  <w:marTop w:val="0"/>
                  <w:marBottom w:val="0"/>
                  <w:divBdr>
                    <w:top w:val="none" w:sz="0" w:space="0" w:color="auto"/>
                    <w:left w:val="none" w:sz="0" w:space="0" w:color="auto"/>
                    <w:bottom w:val="none" w:sz="0" w:space="0" w:color="auto"/>
                    <w:right w:val="none" w:sz="0" w:space="0" w:color="auto"/>
                  </w:divBdr>
                  <w:divsChild>
                    <w:div w:id="630794239">
                      <w:marLeft w:val="0"/>
                      <w:marRight w:val="0"/>
                      <w:marTop w:val="0"/>
                      <w:marBottom w:val="0"/>
                      <w:divBdr>
                        <w:top w:val="none" w:sz="0" w:space="0" w:color="auto"/>
                        <w:left w:val="none" w:sz="0" w:space="0" w:color="auto"/>
                        <w:bottom w:val="none" w:sz="0" w:space="0" w:color="auto"/>
                        <w:right w:val="none" w:sz="0" w:space="0" w:color="auto"/>
                      </w:divBdr>
                      <w:divsChild>
                        <w:div w:id="715275379">
                          <w:marLeft w:val="0"/>
                          <w:marRight w:val="0"/>
                          <w:marTop w:val="0"/>
                          <w:marBottom w:val="0"/>
                          <w:divBdr>
                            <w:top w:val="none" w:sz="0" w:space="0" w:color="auto"/>
                            <w:left w:val="none" w:sz="0" w:space="0" w:color="auto"/>
                            <w:bottom w:val="none" w:sz="0" w:space="0" w:color="auto"/>
                            <w:right w:val="none" w:sz="0" w:space="0" w:color="auto"/>
                          </w:divBdr>
                          <w:divsChild>
                            <w:div w:id="1999841494">
                              <w:marLeft w:val="0"/>
                              <w:marRight w:val="0"/>
                              <w:marTop w:val="0"/>
                              <w:marBottom w:val="0"/>
                              <w:divBdr>
                                <w:top w:val="none" w:sz="0" w:space="0" w:color="auto"/>
                                <w:left w:val="none" w:sz="0" w:space="0" w:color="auto"/>
                                <w:bottom w:val="none" w:sz="0" w:space="0" w:color="auto"/>
                                <w:right w:val="none" w:sz="0" w:space="0" w:color="auto"/>
                              </w:divBdr>
                              <w:divsChild>
                                <w:div w:id="177825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590843">
          <w:marLeft w:val="0"/>
          <w:marRight w:val="0"/>
          <w:marTop w:val="0"/>
          <w:marBottom w:val="0"/>
          <w:divBdr>
            <w:top w:val="none" w:sz="0" w:space="0" w:color="auto"/>
            <w:left w:val="none" w:sz="0" w:space="0" w:color="auto"/>
            <w:bottom w:val="none" w:sz="0" w:space="0" w:color="auto"/>
            <w:right w:val="none" w:sz="0" w:space="0" w:color="auto"/>
          </w:divBdr>
          <w:divsChild>
            <w:div w:id="637103941">
              <w:marLeft w:val="0"/>
              <w:marRight w:val="0"/>
              <w:marTop w:val="0"/>
              <w:marBottom w:val="0"/>
              <w:divBdr>
                <w:top w:val="none" w:sz="0" w:space="0" w:color="auto"/>
                <w:left w:val="none" w:sz="0" w:space="0" w:color="auto"/>
                <w:bottom w:val="none" w:sz="0" w:space="0" w:color="auto"/>
                <w:right w:val="none" w:sz="0" w:space="0" w:color="auto"/>
              </w:divBdr>
            </w:div>
          </w:divsChild>
        </w:div>
        <w:div w:id="281965562">
          <w:marLeft w:val="0"/>
          <w:marRight w:val="0"/>
          <w:marTop w:val="0"/>
          <w:marBottom w:val="0"/>
          <w:divBdr>
            <w:top w:val="none" w:sz="0" w:space="0" w:color="auto"/>
            <w:left w:val="none" w:sz="0" w:space="0" w:color="auto"/>
            <w:bottom w:val="none" w:sz="0" w:space="0" w:color="auto"/>
            <w:right w:val="none" w:sz="0" w:space="0" w:color="auto"/>
          </w:divBdr>
          <w:divsChild>
            <w:div w:id="2080207447">
              <w:marLeft w:val="0"/>
              <w:marRight w:val="0"/>
              <w:marTop w:val="0"/>
              <w:marBottom w:val="0"/>
              <w:divBdr>
                <w:top w:val="none" w:sz="0" w:space="0" w:color="auto"/>
                <w:left w:val="none" w:sz="0" w:space="0" w:color="auto"/>
                <w:bottom w:val="none" w:sz="0" w:space="0" w:color="auto"/>
                <w:right w:val="none" w:sz="0" w:space="0" w:color="auto"/>
              </w:divBdr>
              <w:divsChild>
                <w:div w:id="233198206">
                  <w:marLeft w:val="0"/>
                  <w:marRight w:val="0"/>
                  <w:marTop w:val="0"/>
                  <w:marBottom w:val="0"/>
                  <w:divBdr>
                    <w:top w:val="none" w:sz="0" w:space="0" w:color="auto"/>
                    <w:left w:val="none" w:sz="0" w:space="0" w:color="auto"/>
                    <w:bottom w:val="none" w:sz="0" w:space="0" w:color="auto"/>
                    <w:right w:val="none" w:sz="0" w:space="0" w:color="auto"/>
                  </w:divBdr>
                  <w:divsChild>
                    <w:div w:id="394166191">
                      <w:marLeft w:val="0"/>
                      <w:marRight w:val="0"/>
                      <w:marTop w:val="0"/>
                      <w:marBottom w:val="0"/>
                      <w:divBdr>
                        <w:top w:val="none" w:sz="0" w:space="0" w:color="auto"/>
                        <w:left w:val="none" w:sz="0" w:space="0" w:color="auto"/>
                        <w:bottom w:val="none" w:sz="0" w:space="0" w:color="auto"/>
                        <w:right w:val="none" w:sz="0" w:space="0" w:color="auto"/>
                      </w:divBdr>
                      <w:divsChild>
                        <w:div w:id="194630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82611">
                  <w:marLeft w:val="0"/>
                  <w:marRight w:val="0"/>
                  <w:marTop w:val="0"/>
                  <w:marBottom w:val="0"/>
                  <w:divBdr>
                    <w:top w:val="none" w:sz="0" w:space="0" w:color="auto"/>
                    <w:left w:val="none" w:sz="0" w:space="0" w:color="auto"/>
                    <w:bottom w:val="none" w:sz="0" w:space="0" w:color="auto"/>
                    <w:right w:val="none" w:sz="0" w:space="0" w:color="auto"/>
                  </w:divBdr>
                  <w:divsChild>
                    <w:div w:id="2115906081">
                      <w:marLeft w:val="0"/>
                      <w:marRight w:val="0"/>
                      <w:marTop w:val="0"/>
                      <w:marBottom w:val="0"/>
                      <w:divBdr>
                        <w:top w:val="none" w:sz="0" w:space="0" w:color="auto"/>
                        <w:left w:val="none" w:sz="0" w:space="0" w:color="auto"/>
                        <w:bottom w:val="none" w:sz="0" w:space="0" w:color="auto"/>
                        <w:right w:val="none" w:sz="0" w:space="0" w:color="auto"/>
                      </w:divBdr>
                      <w:divsChild>
                        <w:div w:id="1930579603">
                          <w:marLeft w:val="0"/>
                          <w:marRight w:val="0"/>
                          <w:marTop w:val="0"/>
                          <w:marBottom w:val="0"/>
                          <w:divBdr>
                            <w:top w:val="none" w:sz="0" w:space="0" w:color="auto"/>
                            <w:left w:val="none" w:sz="0" w:space="0" w:color="auto"/>
                            <w:bottom w:val="none" w:sz="0" w:space="0" w:color="auto"/>
                            <w:right w:val="none" w:sz="0" w:space="0" w:color="auto"/>
                          </w:divBdr>
                          <w:divsChild>
                            <w:div w:id="716660182">
                              <w:marLeft w:val="0"/>
                              <w:marRight w:val="0"/>
                              <w:marTop w:val="0"/>
                              <w:marBottom w:val="0"/>
                              <w:divBdr>
                                <w:top w:val="none" w:sz="0" w:space="0" w:color="auto"/>
                                <w:left w:val="none" w:sz="0" w:space="0" w:color="auto"/>
                                <w:bottom w:val="none" w:sz="0" w:space="0" w:color="auto"/>
                                <w:right w:val="none" w:sz="0" w:space="0" w:color="auto"/>
                              </w:divBdr>
                              <w:divsChild>
                                <w:div w:id="1416170941">
                                  <w:marLeft w:val="0"/>
                                  <w:marRight w:val="0"/>
                                  <w:marTop w:val="0"/>
                                  <w:marBottom w:val="0"/>
                                  <w:divBdr>
                                    <w:top w:val="none" w:sz="0" w:space="0" w:color="auto"/>
                                    <w:left w:val="none" w:sz="0" w:space="0" w:color="auto"/>
                                    <w:bottom w:val="none" w:sz="0" w:space="0" w:color="auto"/>
                                    <w:right w:val="none" w:sz="0" w:space="0" w:color="auto"/>
                                  </w:divBdr>
                                  <w:divsChild>
                                    <w:div w:id="14636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282473">
                      <w:marLeft w:val="0"/>
                      <w:marRight w:val="0"/>
                      <w:marTop w:val="0"/>
                      <w:marBottom w:val="0"/>
                      <w:divBdr>
                        <w:top w:val="none" w:sz="0" w:space="0" w:color="auto"/>
                        <w:left w:val="none" w:sz="0" w:space="0" w:color="auto"/>
                        <w:bottom w:val="none" w:sz="0" w:space="0" w:color="auto"/>
                        <w:right w:val="none" w:sz="0" w:space="0" w:color="auto"/>
                      </w:divBdr>
                      <w:divsChild>
                        <w:div w:id="1707027773">
                          <w:marLeft w:val="0"/>
                          <w:marRight w:val="0"/>
                          <w:marTop w:val="0"/>
                          <w:marBottom w:val="0"/>
                          <w:divBdr>
                            <w:top w:val="none" w:sz="0" w:space="0" w:color="auto"/>
                            <w:left w:val="none" w:sz="0" w:space="0" w:color="auto"/>
                            <w:bottom w:val="none" w:sz="0" w:space="0" w:color="auto"/>
                            <w:right w:val="none" w:sz="0" w:space="0" w:color="auto"/>
                          </w:divBdr>
                          <w:divsChild>
                            <w:div w:id="1105687866">
                              <w:marLeft w:val="0"/>
                              <w:marRight w:val="0"/>
                              <w:marTop w:val="0"/>
                              <w:marBottom w:val="0"/>
                              <w:divBdr>
                                <w:top w:val="none" w:sz="0" w:space="0" w:color="auto"/>
                                <w:left w:val="none" w:sz="0" w:space="0" w:color="auto"/>
                                <w:bottom w:val="none" w:sz="0" w:space="0" w:color="auto"/>
                                <w:right w:val="none" w:sz="0" w:space="0" w:color="auto"/>
                              </w:divBdr>
                              <w:divsChild>
                                <w:div w:id="586811187">
                                  <w:marLeft w:val="0"/>
                                  <w:marRight w:val="0"/>
                                  <w:marTop w:val="0"/>
                                  <w:marBottom w:val="0"/>
                                  <w:divBdr>
                                    <w:top w:val="none" w:sz="0" w:space="0" w:color="auto"/>
                                    <w:left w:val="none" w:sz="0" w:space="0" w:color="auto"/>
                                    <w:bottom w:val="none" w:sz="0" w:space="0" w:color="auto"/>
                                    <w:right w:val="none" w:sz="0" w:space="0" w:color="auto"/>
                                  </w:divBdr>
                                  <w:divsChild>
                                    <w:div w:id="89635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5722">
                      <w:marLeft w:val="0"/>
                      <w:marRight w:val="0"/>
                      <w:marTop w:val="0"/>
                      <w:marBottom w:val="0"/>
                      <w:divBdr>
                        <w:top w:val="none" w:sz="0" w:space="0" w:color="auto"/>
                        <w:left w:val="none" w:sz="0" w:space="0" w:color="auto"/>
                        <w:bottom w:val="none" w:sz="0" w:space="0" w:color="auto"/>
                        <w:right w:val="none" w:sz="0" w:space="0" w:color="auto"/>
                      </w:divBdr>
                      <w:divsChild>
                        <w:div w:id="566302525">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sChild>
                                <w:div w:id="1660621262">
                                  <w:marLeft w:val="0"/>
                                  <w:marRight w:val="0"/>
                                  <w:marTop w:val="0"/>
                                  <w:marBottom w:val="0"/>
                                  <w:divBdr>
                                    <w:top w:val="none" w:sz="0" w:space="0" w:color="auto"/>
                                    <w:left w:val="none" w:sz="0" w:space="0" w:color="auto"/>
                                    <w:bottom w:val="none" w:sz="0" w:space="0" w:color="auto"/>
                                    <w:right w:val="none" w:sz="0" w:space="0" w:color="auto"/>
                                  </w:divBdr>
                                  <w:divsChild>
                                    <w:div w:id="15966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90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kkerk.nl" TargetMode="External"/><Relationship Id="rId3" Type="http://schemas.openxmlformats.org/officeDocument/2006/relationships/settings" Target="settings.xml"/><Relationship Id="rId7" Type="http://schemas.openxmlformats.org/officeDocument/2006/relationships/hyperlink" Target="http://www.katholiekleve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rkkerk.nl/jubeljaa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ubeljaar2025.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481</Words>
  <Characters>2647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Kruse</dc:creator>
  <cp:keywords/>
  <dc:description/>
  <cp:lastModifiedBy>Anna Kruse</cp:lastModifiedBy>
  <cp:revision>1</cp:revision>
  <dcterms:created xsi:type="dcterms:W3CDTF">2024-06-25T13:58:00Z</dcterms:created>
  <dcterms:modified xsi:type="dcterms:W3CDTF">2024-06-25T14:11:00Z</dcterms:modified>
</cp:coreProperties>
</file>